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8B" w:rsidRPr="003E045D" w:rsidRDefault="0007298B" w:rsidP="0007298B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THE CORPORATION OF THE VILLAGE OF SOUTH RIVER</w:t>
      </w:r>
    </w:p>
    <w:p w:rsidR="0007298B" w:rsidRPr="003E045D" w:rsidRDefault="0007298B" w:rsidP="0007298B">
      <w:pPr>
        <w:jc w:val="center"/>
        <w:rPr>
          <w:rFonts w:ascii="Times New Roman" w:hAnsi="Times New Roman" w:cs="Times New Roman"/>
          <w:b/>
        </w:rPr>
      </w:pPr>
    </w:p>
    <w:p w:rsidR="0007298B" w:rsidRPr="003E045D" w:rsidRDefault="0007298B" w:rsidP="0007298B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y-law</w:t>
      </w:r>
      <w:r w:rsidRPr="003E04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</w:t>
      </w:r>
      <w:r w:rsidRPr="003E045D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2</w:t>
      </w:r>
    </w:p>
    <w:p w:rsidR="0007298B" w:rsidRPr="003E045D" w:rsidRDefault="0007298B" w:rsidP="0007298B">
      <w:pPr>
        <w:jc w:val="center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jc w:val="center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</w:rPr>
        <w:t>Being a By-law to Amend Zoning By-law #17-95</w:t>
      </w:r>
    </w:p>
    <w:p w:rsidR="0007298B" w:rsidRPr="003E045D" w:rsidRDefault="0007298B" w:rsidP="0007298B">
      <w:pPr>
        <w:pStyle w:val="NoSpacing"/>
      </w:pP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WHEREAS the Council of the Corporation of the Village of South River deems it </w:t>
      </w: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proofErr w:type="gramStart"/>
      <w:r w:rsidRPr="003E045D">
        <w:rPr>
          <w:rFonts w:ascii="Times New Roman" w:hAnsi="Times New Roman" w:cs="Times New Roman"/>
        </w:rPr>
        <w:t>advisable</w:t>
      </w:r>
      <w:proofErr w:type="gramEnd"/>
      <w:r w:rsidRPr="003E045D">
        <w:rPr>
          <w:rFonts w:ascii="Times New Roman" w:hAnsi="Times New Roman" w:cs="Times New Roman"/>
        </w:rPr>
        <w:t xml:space="preserve"> to amend By-law No. 17-95 (the Comprehensive Zoning By-law of the </w:t>
      </w: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Village of South River);</w:t>
      </w: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NOW THEREFORE the Council of the Corporation of the Village of South River </w:t>
      </w: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ENACTS in accordance with Section 34 of the Planning Act, R.S.O. 1990, as amended, </w:t>
      </w:r>
    </w:p>
    <w:p w:rsidR="0007298B" w:rsidRPr="003E045D" w:rsidRDefault="0007298B" w:rsidP="0007298B">
      <w:pPr>
        <w:pStyle w:val="NoSpacing"/>
        <w:rPr>
          <w:rFonts w:ascii="Times New Roman" w:hAnsi="Times New Roman" w:cs="Times New Roman"/>
        </w:rPr>
      </w:pPr>
      <w:proofErr w:type="gramStart"/>
      <w:r w:rsidRPr="003E045D">
        <w:rPr>
          <w:rFonts w:ascii="Times New Roman" w:hAnsi="Times New Roman" w:cs="Times New Roman"/>
        </w:rPr>
        <w:t>the</w:t>
      </w:r>
      <w:proofErr w:type="gramEnd"/>
      <w:r w:rsidRPr="003E045D">
        <w:rPr>
          <w:rFonts w:ascii="Times New Roman" w:hAnsi="Times New Roman" w:cs="Times New Roman"/>
        </w:rPr>
        <w:t xml:space="preserve"> following:</w:t>
      </w:r>
    </w:p>
    <w:p w:rsidR="0007298B" w:rsidRPr="003E045D" w:rsidRDefault="0007298B" w:rsidP="0007298B">
      <w:pPr>
        <w:pStyle w:val="NoSpacing"/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That Schedule “A”, Zone Map, attached hereto and forming part of By-law No. 17-95, as amended, is hereby further amended by changing from the “Rural (RU)” zone to the “Waterfront Residential (R6)” subject to Special Provision No. 1 for the lands described as Parts 6 &amp; 13, Plan 42R-14825 as well as Parts 2 &amp; 3, Plan 42R-15181, more commonly known as 26 Tom Thomson Lane.   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10,“Waterfront Residential (R6)” Zone is hereby amended by the addition of the following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Regulations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R6-1</w:t>
      </w:r>
      <w:r w:rsidRPr="003E045D">
        <w:rPr>
          <w:rFonts w:ascii="Times New Roman" w:hAnsi="Times New Roman" w:cs="Times New Roman"/>
        </w:rPr>
        <w:tab/>
        <w:t>-The subject lot shall constitute an existing legal non-complying undersized lot.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-Connection to municipal piped services shall not be required for the development or redevelopment of the subject property.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“building setback, front” shall be 8 metres.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north “building setback, flank” shall be 5 metres.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-The minimum south “building setback, flank” shall be 6 metres.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Schedule “A”, Zone Map, attached hereto and forming part of By-law No. 17-95, as amended, is hereby further amended by changing from the “Rural (RU)” zone to the “Mixed Residential-Commercial (R5)” zone subject to Special Provision 2 for the lands described as Parts 5 &amp; 6, Plan 42R-17399, more commonly known as 18 Tom Thomson Lane.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9  “Mixed Residential-Commercial (R5)” Zone is hereby amended by the addition of the following:</w:t>
      </w:r>
    </w:p>
    <w:p w:rsidR="0007298B" w:rsidRPr="003E045D" w:rsidRDefault="0007298B" w:rsidP="0007298B">
      <w:pPr>
        <w:ind w:left="360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R5-2</w:t>
      </w:r>
      <w:r w:rsidRPr="003E045D">
        <w:rPr>
          <w:rFonts w:ascii="Times New Roman" w:hAnsi="Times New Roman" w:cs="Times New Roman"/>
        </w:rPr>
        <w:tab/>
        <w:t>-Connection to municipal piped services shall not be required for the development or redevelopment of the subject property.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Schedule “A”, Zone Map, attached hereto and forming part of By-law No. 17-95, as amended, is hereby further amended by changing from the “Rural (RU)” zone to the “Waterfront Residential (R6)” zone subject to Special Provision 3 for the lands described as Parts 9 &amp; 10, Plan 42R-14825, more commonly known as 10 Tom Thomson Lane.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That Section 10 “Waterfront Residential (R6)”  is hereby amended by the addition of the following:</w:t>
      </w:r>
    </w:p>
    <w:p w:rsidR="0007298B" w:rsidRPr="003E045D" w:rsidRDefault="0007298B" w:rsidP="0007298B">
      <w:pPr>
        <w:ind w:left="360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ind w:left="360"/>
        <w:rPr>
          <w:rFonts w:ascii="Times New Roman" w:hAnsi="Times New Roman" w:cs="Times New Roman"/>
          <w:b/>
        </w:rPr>
      </w:pPr>
      <w:r w:rsidRPr="003E045D">
        <w:rPr>
          <w:rFonts w:ascii="Times New Roman" w:hAnsi="Times New Roman" w:cs="Times New Roman"/>
          <w:b/>
          <w:u w:val="single"/>
        </w:rPr>
        <w:t>Zone</w:t>
      </w:r>
      <w:r w:rsidRPr="003E045D">
        <w:rPr>
          <w:rFonts w:ascii="Times New Roman" w:hAnsi="Times New Roman" w:cs="Times New Roman"/>
          <w:b/>
        </w:rPr>
        <w:tab/>
      </w:r>
      <w:r w:rsidRPr="003E045D">
        <w:rPr>
          <w:rFonts w:ascii="Times New Roman" w:hAnsi="Times New Roman" w:cs="Times New Roman"/>
          <w:b/>
          <w:u w:val="single"/>
        </w:rPr>
        <w:t>Regulations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R6-3</w:t>
      </w:r>
      <w:r w:rsidRPr="003E045D">
        <w:rPr>
          <w:rFonts w:ascii="Times New Roman" w:hAnsi="Times New Roman" w:cs="Times New Roman"/>
        </w:rPr>
        <w:tab/>
        <w:t>-Connection to municipal piped services shall not be required for development or redevelopment purposes.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>-A “Bed &amp; Breakfast establishment” shall be an additional permitted use.</w:t>
      </w:r>
    </w:p>
    <w:p w:rsidR="0007298B" w:rsidRPr="003E045D" w:rsidRDefault="0007298B" w:rsidP="0007298B">
      <w:pPr>
        <w:ind w:left="1440" w:hanging="1080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Schedule “A” attached hereto, is hereby made part of the By-law as fully and to all intents and purposes, as though recited in full herein. 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This By-law shall become effective at the determination or direction of the Ontario Municipal Board.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Default="0007298B" w:rsidP="0007298B">
      <w:pPr>
        <w:rPr>
          <w:rFonts w:ascii="Times New Roman" w:hAnsi="Times New Roman" w:cs="Times New Roman"/>
        </w:rPr>
      </w:pPr>
    </w:p>
    <w:p w:rsidR="0007298B" w:rsidRDefault="0007298B" w:rsidP="0007298B">
      <w:pPr>
        <w:rPr>
          <w:rFonts w:ascii="Times New Roman" w:hAnsi="Times New Roman" w:cs="Times New Roman"/>
        </w:rPr>
      </w:pPr>
    </w:p>
    <w:p w:rsidR="0007298B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tabs>
          <w:tab w:val="right" w:pos="9360"/>
        </w:tabs>
        <w:rPr>
          <w:rFonts w:ascii="Times New Roman" w:hAnsi="Times New Roman" w:cs="Times New Roman"/>
          <w:u w:val="single"/>
        </w:rPr>
      </w:pPr>
      <w:r>
        <w:rPr>
          <w:u w:val="single"/>
        </w:rPr>
        <w:t xml:space="preserve">                                                            </w:t>
      </w:r>
    </w:p>
    <w:p w:rsidR="0007298B" w:rsidRPr="003E045D" w:rsidRDefault="0007298B" w:rsidP="0007298B">
      <w:pPr>
        <w:tabs>
          <w:tab w:val="right" w:pos="9360"/>
        </w:tabs>
        <w:jc w:val="right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ab/>
        <w:t xml:space="preserve">_________________________________ </w:t>
      </w:r>
    </w:p>
    <w:p w:rsidR="0007298B" w:rsidRPr="003E045D" w:rsidRDefault="0007298B" w:rsidP="0007298B">
      <w:pPr>
        <w:jc w:val="center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                                                                          Jim Coleman, Mayor </w:t>
      </w:r>
    </w:p>
    <w:p w:rsidR="0007298B" w:rsidRPr="003E045D" w:rsidRDefault="0007298B" w:rsidP="0007298B">
      <w:pPr>
        <w:ind w:right="-720"/>
        <w:jc w:val="right"/>
        <w:rPr>
          <w:rFonts w:ascii="Times New Roman" w:hAnsi="Times New Roman" w:cs="Times New Roman"/>
        </w:rPr>
      </w:pPr>
    </w:p>
    <w:p w:rsidR="0007298B" w:rsidRDefault="0007298B" w:rsidP="0007298B">
      <w:pPr>
        <w:ind w:right="-720"/>
        <w:jc w:val="right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ind w:right="-720"/>
        <w:jc w:val="right"/>
        <w:rPr>
          <w:rFonts w:ascii="Times New Roman" w:hAnsi="Times New Roman" w:cs="Times New Roman"/>
        </w:rPr>
      </w:pPr>
    </w:p>
    <w:p w:rsidR="0007298B" w:rsidRPr="003E045D" w:rsidRDefault="0007298B" w:rsidP="0007298B">
      <w:pPr>
        <w:ind w:right="-720"/>
        <w:jc w:val="right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>_________________________________</w:t>
      </w:r>
    </w:p>
    <w:p w:rsidR="0007298B" w:rsidRPr="003E045D" w:rsidRDefault="0007298B" w:rsidP="0007298B">
      <w:pPr>
        <w:ind w:right="-720"/>
        <w:jc w:val="center"/>
        <w:rPr>
          <w:rFonts w:ascii="Times New Roman" w:hAnsi="Times New Roman" w:cs="Times New Roman"/>
        </w:rPr>
      </w:pPr>
      <w:r w:rsidRPr="003E045D">
        <w:rPr>
          <w:rFonts w:ascii="Times New Roman" w:hAnsi="Times New Roman" w:cs="Times New Roman"/>
        </w:rPr>
        <w:t xml:space="preserve">                                                                                     Susan L. Arnold, Clerk-Administrator</w:t>
      </w: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7298B" w:rsidRPr="003E045D" w:rsidRDefault="0007298B" w:rsidP="0007298B">
      <w:pPr>
        <w:rPr>
          <w:rFonts w:ascii="Times New Roman" w:hAnsi="Times New Roman" w:cs="Times New Roman"/>
        </w:rPr>
      </w:pPr>
    </w:p>
    <w:p w:rsidR="00082EF3" w:rsidRDefault="00082EF3">
      <w:bookmarkStart w:id="0" w:name="_GoBack"/>
      <w:bookmarkEnd w:id="0"/>
    </w:p>
    <w:sectPr w:rsidR="00082EF3" w:rsidSect="003E045D">
      <w:pgSz w:w="12240" w:h="20160" w:code="5"/>
      <w:pgMar w:top="1440" w:right="1800" w:bottom="1440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B0D"/>
    <w:multiLevelType w:val="hybridMultilevel"/>
    <w:tmpl w:val="50846398"/>
    <w:lvl w:ilvl="0" w:tplc="4CF822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7298B"/>
    <w:rsid w:val="000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8B"/>
    <w:pPr>
      <w:ind w:left="720"/>
      <w:contextualSpacing/>
    </w:pPr>
  </w:style>
  <w:style w:type="paragraph" w:styleId="NoSpacing">
    <w:name w:val="No Spacing"/>
    <w:uiPriority w:val="1"/>
    <w:qFormat/>
    <w:rsid w:val="0007298B"/>
    <w:pPr>
      <w:spacing w:after="0" w:line="240" w:lineRule="auto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8B"/>
    <w:pPr>
      <w:ind w:left="720"/>
      <w:contextualSpacing/>
    </w:pPr>
  </w:style>
  <w:style w:type="paragraph" w:styleId="NoSpacing">
    <w:name w:val="No Spacing"/>
    <w:uiPriority w:val="1"/>
    <w:qFormat/>
    <w:rsid w:val="0007298B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2012-04-30T19:38:00Z</dcterms:created>
  <dcterms:modified xsi:type="dcterms:W3CDTF">2012-04-30T19:40:00Z</dcterms:modified>
</cp:coreProperties>
</file>